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3A6" w:rsidRDefault="009913A6" w:rsidP="009913A6">
      <w:pPr>
        <w:jc w:val="center"/>
        <w:rPr>
          <w:b/>
        </w:rPr>
      </w:pPr>
    </w:p>
    <w:p w:rsidR="009913A6" w:rsidRDefault="009913A6" w:rsidP="009913A6">
      <w:pPr>
        <w:jc w:val="center"/>
        <w:rPr>
          <w:b/>
        </w:rPr>
      </w:pPr>
    </w:p>
    <w:p w:rsidR="009913A6" w:rsidRDefault="009913A6" w:rsidP="009913A6">
      <w:pPr>
        <w:jc w:val="center"/>
        <w:rPr>
          <w:b/>
        </w:rPr>
      </w:pPr>
    </w:p>
    <w:p w:rsidR="009913A6" w:rsidRDefault="009913A6" w:rsidP="009913A6">
      <w:pPr>
        <w:jc w:val="center"/>
        <w:rPr>
          <w:b/>
        </w:rPr>
      </w:pPr>
    </w:p>
    <w:p w:rsidR="009913A6" w:rsidRDefault="009913A6" w:rsidP="009913A6">
      <w:pPr>
        <w:jc w:val="center"/>
        <w:rPr>
          <w:b/>
        </w:rPr>
      </w:pPr>
    </w:p>
    <w:p w:rsidR="009913A6" w:rsidRDefault="009913A6" w:rsidP="009913A6">
      <w:pPr>
        <w:jc w:val="center"/>
        <w:rPr>
          <w:b/>
        </w:rPr>
      </w:pPr>
    </w:p>
    <w:p w:rsidR="009913A6" w:rsidRDefault="009913A6" w:rsidP="009913A6">
      <w:pPr>
        <w:jc w:val="center"/>
        <w:rPr>
          <w:b/>
        </w:rPr>
      </w:pPr>
    </w:p>
    <w:p w:rsidR="009913A6" w:rsidRDefault="009913A6" w:rsidP="009913A6">
      <w:pPr>
        <w:jc w:val="center"/>
        <w:rPr>
          <w:b/>
        </w:rPr>
      </w:pPr>
    </w:p>
    <w:p w:rsidR="009913A6" w:rsidRDefault="009913A6" w:rsidP="009913A6">
      <w:pPr>
        <w:jc w:val="center"/>
        <w:rPr>
          <w:b/>
        </w:rPr>
      </w:pPr>
    </w:p>
    <w:p w:rsidR="009913A6" w:rsidRDefault="009913A6" w:rsidP="009913A6">
      <w:pPr>
        <w:jc w:val="center"/>
        <w:rPr>
          <w:b/>
        </w:rPr>
      </w:pPr>
    </w:p>
    <w:p w:rsidR="009913A6" w:rsidRDefault="009913A6" w:rsidP="009913A6">
      <w:pPr>
        <w:jc w:val="center"/>
        <w:rPr>
          <w:b/>
        </w:rPr>
      </w:pPr>
    </w:p>
    <w:p w:rsidR="009913A6" w:rsidRPr="009913A6" w:rsidRDefault="009913A6" w:rsidP="009913A6">
      <w:pPr>
        <w:jc w:val="center"/>
        <w:rPr>
          <w:b/>
        </w:rPr>
      </w:pPr>
      <w:r w:rsidRPr="009913A6">
        <w:rPr>
          <w:b/>
        </w:rPr>
        <w:t>Marriage and Intimate Relationships</w:t>
      </w:r>
    </w:p>
    <w:p w:rsidR="009913A6" w:rsidRDefault="009913A6" w:rsidP="009913A6">
      <w:pPr>
        <w:jc w:val="center"/>
      </w:pPr>
      <w:r>
        <w:t>Name</w:t>
      </w:r>
    </w:p>
    <w:p w:rsidR="009913A6" w:rsidRDefault="009913A6" w:rsidP="009913A6">
      <w:pPr>
        <w:jc w:val="center"/>
      </w:pPr>
      <w:r>
        <w:t>Institution</w:t>
      </w:r>
    </w:p>
    <w:p w:rsidR="009913A6" w:rsidRDefault="009913A6" w:rsidP="009913A6">
      <w:pPr>
        <w:jc w:val="center"/>
      </w:pPr>
      <w:r>
        <w:t>Date</w:t>
      </w:r>
    </w:p>
    <w:p w:rsidR="009913A6" w:rsidRDefault="009913A6" w:rsidP="00304488"/>
    <w:p w:rsidR="009913A6" w:rsidRDefault="009913A6" w:rsidP="00304488"/>
    <w:p w:rsidR="009913A6" w:rsidRDefault="009913A6" w:rsidP="00304488"/>
    <w:p w:rsidR="009913A6" w:rsidRDefault="009913A6" w:rsidP="00304488"/>
    <w:p w:rsidR="009913A6" w:rsidRDefault="009913A6" w:rsidP="00304488"/>
    <w:p w:rsidR="009913A6" w:rsidRDefault="009913A6" w:rsidP="00304488"/>
    <w:p w:rsidR="009913A6" w:rsidRDefault="009913A6" w:rsidP="00304488"/>
    <w:p w:rsidR="009913A6" w:rsidRDefault="009913A6" w:rsidP="00304488"/>
    <w:p w:rsidR="009913A6" w:rsidRDefault="009913A6" w:rsidP="009913A6">
      <w:pPr>
        <w:jc w:val="center"/>
        <w:rPr>
          <w:b/>
        </w:rPr>
      </w:pPr>
      <w:r w:rsidRPr="009913A6">
        <w:rPr>
          <w:b/>
        </w:rPr>
        <w:lastRenderedPageBreak/>
        <w:t>Marriage and Intimate Relationships</w:t>
      </w:r>
    </w:p>
    <w:p w:rsidR="00304488" w:rsidRPr="009913A6" w:rsidRDefault="00304488" w:rsidP="009913A6">
      <w:pPr>
        <w:contextualSpacing/>
        <w:rPr>
          <w:b/>
        </w:rPr>
      </w:pPr>
      <w:r>
        <w:t>There are different theories explaining the development of our intimate life. Most of these theories are applied to marriage and family relationships. One of the most important theories that help in that determines a</w:t>
      </w:r>
      <w:r w:rsidR="00B824E7">
        <w:t xml:space="preserve"> person's intimate life is the </w:t>
      </w:r>
      <w:r w:rsidR="00B824E7" w:rsidRPr="00B824E7">
        <w:rPr>
          <w:b/>
        </w:rPr>
        <w:t>A</w:t>
      </w:r>
      <w:r w:rsidRPr="00B824E7">
        <w:rPr>
          <w:b/>
        </w:rPr>
        <w:t>ttachment Theory and Love Relationship.</w:t>
      </w:r>
      <w:r>
        <w:t xml:space="preserve"> Attachment Theory and Love Relationship Attachment Theory proposes that young people develop a universal attachment style in infancy and childhood. The theory states that secure attachment depends to some extent on seeing the relationship partner as trustworthy when needed. Applying attachment theory to relationships, we can assume that people with a more secure attachment style will have </w:t>
      </w:r>
      <w:r w:rsidRPr="00B824E7">
        <w:rPr>
          <w:b/>
        </w:rPr>
        <w:t>less understanding of emotional intimacy and dedication.</w:t>
      </w:r>
      <w:r>
        <w:t xml:space="preserve"> Therefore, people with a solid attachment style have stronger interpersonal skills and are a better prospect for establishing good relationships. On the other hand, insecure attachment as a result of fear of abandonment leads to negative behaviors such as unreasonable jealousy. The theory further looks at love as difficult, manipulation, and presents men as strong.</w:t>
      </w:r>
    </w:p>
    <w:p w:rsidR="00304488" w:rsidRDefault="00304488" w:rsidP="009913A6">
      <w:pPr>
        <w:contextualSpacing/>
      </w:pPr>
      <w:r>
        <w:t xml:space="preserve">Personally, I feel motivated to securing bait. Compared with other students with a secure attachment style, I use the connection to cope with disappointment and enhance my self-confidence and impress my peers. Due to my </w:t>
      </w:r>
      <w:r w:rsidRPr="00B824E7">
        <w:rPr>
          <w:b/>
        </w:rPr>
        <w:t>avoidant style</w:t>
      </w:r>
      <w:r>
        <w:t xml:space="preserve">, I tend to use </w:t>
      </w:r>
      <w:r w:rsidRPr="00B824E7">
        <w:rPr>
          <w:b/>
        </w:rPr>
        <w:t xml:space="preserve">communication technology </w:t>
      </w:r>
      <w:r>
        <w:t>in romantic relationships by being more inclined to use e-mail rather than phone calls and text messages. This is different from most of my friends with an anxious attachment style as they use text messages more frequently and are more likely to check their partners' social media pages.</w:t>
      </w:r>
    </w:p>
    <w:p w:rsidR="00304488" w:rsidRDefault="00304488" w:rsidP="009913A6">
      <w:pPr>
        <w:contextualSpacing/>
      </w:pPr>
      <w:r>
        <w:t xml:space="preserve">Another important theory discussed in the book is the </w:t>
      </w:r>
      <w:r w:rsidRPr="00B824E7">
        <w:rPr>
          <w:b/>
        </w:rPr>
        <w:t>social learning theory</w:t>
      </w:r>
      <w:r>
        <w:t xml:space="preserve">. This theory explains how children </w:t>
      </w:r>
      <w:r w:rsidRPr="00B824E7">
        <w:rPr>
          <w:b/>
        </w:rPr>
        <w:t>develop self-concepts about a relationship</w:t>
      </w:r>
      <w:r>
        <w:t xml:space="preserve"> based on feedback from those around them. Playing for children is an important tool through which children can develop </w:t>
      </w:r>
      <w:r>
        <w:lastRenderedPageBreak/>
        <w:t>ideas about appropriate gender roles based on their children's and adults' age</w:t>
      </w:r>
      <w:r w:rsidR="009913A6">
        <w:t xml:space="preserve"> (</w:t>
      </w:r>
      <w:r w:rsidR="009913A6">
        <w:rPr>
          <w:color w:val="222222"/>
          <w:shd w:val="clear" w:color="auto" w:fill="FFFFFF"/>
        </w:rPr>
        <w:t xml:space="preserve">Horne &amp; Johnson, </w:t>
      </w:r>
      <w:r w:rsidR="009913A6" w:rsidRPr="009913A6">
        <w:rPr>
          <w:color w:val="222222"/>
          <w:shd w:val="clear" w:color="auto" w:fill="FFFFFF"/>
        </w:rPr>
        <w:t>2018).</w:t>
      </w:r>
      <w:r w:rsidR="009913A6">
        <w:t xml:space="preserve"> </w:t>
      </w:r>
      <w:r>
        <w:t xml:space="preserve">In their play activities, preschoolers </w:t>
      </w:r>
      <w:r w:rsidRPr="00B824E7">
        <w:rPr>
          <w:b/>
        </w:rPr>
        <w:t>imitate adult roles</w:t>
      </w:r>
      <w:r>
        <w:t xml:space="preserve">, such as parents, teachers, or healthcare providers. Among school-age children, studies have shown that boys and girls have different and different play tendencies. Most girls play in one-on-one relationships or in small groups of two and three; their games are relatively cooperative, emphasizing turns, almost no competition, and relatively few rules. In female games, the goals of playing are either passing the time or to gain skills. Boys often compete in large groups, characterized by more fighting and attempts to achieve hierarchical pecking order. At the same time, organized youth sports play a role in socialization. Children who participate in playing activities have </w:t>
      </w:r>
      <w:r w:rsidRPr="00B824E7">
        <w:rPr>
          <w:b/>
        </w:rPr>
        <w:t>higher self-esteem and self-confidence</w:t>
      </w:r>
      <w:r>
        <w:t xml:space="preserve">, which is essential for developing relationships. </w:t>
      </w:r>
    </w:p>
    <w:p w:rsidR="00304488" w:rsidRDefault="00304488" w:rsidP="009913A6">
      <w:pPr>
        <w:contextualSpacing/>
      </w:pPr>
      <w:r>
        <w:t xml:space="preserve">The social learning theory is based on the perspective of interactive constructivism, in which children learn gender roles and responsibilities as parents, teachers, and friends teach them. Another aspect of the theory is that children </w:t>
      </w:r>
      <w:r w:rsidRPr="00B824E7">
        <w:rPr>
          <w:b/>
        </w:rPr>
        <w:t>imitate role models</w:t>
      </w:r>
      <w:r>
        <w:t xml:space="preserve"> and are rewarded by parents and others for any behavior considered sexual.</w:t>
      </w:r>
    </w:p>
    <w:p w:rsidR="00304488" w:rsidRDefault="00304488" w:rsidP="009913A6">
      <w:pPr>
        <w:contextualSpacing/>
      </w:pPr>
      <w:r>
        <w:t xml:space="preserve"> As I was growing up, my parents started conveying talks and ideas about dating, marriages, and parental status. They started monitoring my sexual behavior and joked very much started joking about me having a crush on my friend who we used to play together. Even at a young age, I was very sociable, and most of the time, people would mistake it for an imitate relationship. As a teenager, I also used to watch many romance movies in which I imitated my favorite characters in my social life. Most people admired my social life while some condemned it. </w:t>
      </w:r>
    </w:p>
    <w:p w:rsidR="00304488" w:rsidRDefault="00304488" w:rsidP="009913A6">
      <w:pPr>
        <w:contextualSpacing/>
      </w:pPr>
      <w:r>
        <w:t xml:space="preserve">Apart from the above theories, I think other </w:t>
      </w:r>
      <w:r w:rsidR="00B824E7">
        <w:t xml:space="preserve">social </w:t>
      </w:r>
      <w:r>
        <w:t xml:space="preserve">factors can have a great impact on my future intimate </w:t>
      </w:r>
      <w:r w:rsidR="00B824E7">
        <w:t>relationships (</w:t>
      </w:r>
      <w:r w:rsidR="00B824E7">
        <w:rPr>
          <w:color w:val="222222"/>
          <w:shd w:val="clear" w:color="auto" w:fill="FFFFFF"/>
        </w:rPr>
        <w:t>Stanley et al., 2020)</w:t>
      </w:r>
      <w:r>
        <w:t xml:space="preserve">. These factors include </w:t>
      </w:r>
      <w:r w:rsidRPr="00B824E7">
        <w:rPr>
          <w:b/>
        </w:rPr>
        <w:t xml:space="preserve">emotional support, </w:t>
      </w:r>
      <w:r w:rsidRPr="00B824E7">
        <w:rPr>
          <w:b/>
        </w:rPr>
        <w:lastRenderedPageBreak/>
        <w:t>health, finances,</w:t>
      </w:r>
      <w:r>
        <w:t xml:space="preserve"> and my most important </w:t>
      </w:r>
      <w:r w:rsidRPr="00B824E7">
        <w:rPr>
          <w:b/>
        </w:rPr>
        <w:t>psychological factors</w:t>
      </w:r>
      <w:r>
        <w:t xml:space="preserve">. Healthwise, as a hypertension patient, a good intimate relationship would be important for me. Study shows that participation in an unhealthy intimate relationship could lead to health conditions such as hypertension causing mortality. Due to my condition, I should be very cautious in my social and intimate life. </w:t>
      </w:r>
    </w:p>
    <w:p w:rsidR="00304488" w:rsidRDefault="00304488" w:rsidP="009913A6">
      <w:pPr>
        <w:contextualSpacing/>
      </w:pPr>
      <w:r>
        <w:t xml:space="preserve">Intimate relationships are essential for </w:t>
      </w:r>
      <w:r w:rsidRPr="00B824E7">
        <w:rPr>
          <w:b/>
        </w:rPr>
        <w:t>social connections</w:t>
      </w:r>
      <w:r>
        <w:t xml:space="preserve">, which explain the </w:t>
      </w:r>
      <w:r w:rsidRPr="00B824E7">
        <w:rPr>
          <w:b/>
        </w:rPr>
        <w:t>psychosocial mechanisms</w:t>
      </w:r>
      <w:r>
        <w:t>. The psychological aspect of the intimidating relationship would be essential for my health condition improvement. In addition, I very much appreciate social support and a feeling of being loved. Psychological mechanisms are very complex, and therefore it would be essential to establish an intimate relationship with someone who connects well with me.</w:t>
      </w:r>
    </w:p>
    <w:p w:rsidR="00304488" w:rsidRDefault="00304488" w:rsidP="009913A6">
      <w:pPr>
        <w:contextualSpacing/>
      </w:pPr>
      <w:r>
        <w:t xml:space="preserve">Another factor that I would reflect on before choosing a partner is my financial position. Finances and resources are essential in determining the partner to choose as they nowadays, many prefer partners with a lot of finances. Due to the aspect of finance in a relationship, I plan to acquire enough finances and resources before I can commit myself to a long term intimate relationship. With enough resources, there are few marital conflicts since everyone is satisfied.   </w:t>
      </w:r>
    </w:p>
    <w:p w:rsidR="002F52E9" w:rsidRDefault="00304488" w:rsidP="009913A6">
      <w:pPr>
        <w:contextualSpacing/>
      </w:pPr>
      <w:r>
        <w:t xml:space="preserve">Through </w:t>
      </w:r>
      <w:r w:rsidRPr="00B824E7">
        <w:rPr>
          <w:b/>
        </w:rPr>
        <w:t>the sequential model of spouse selection</w:t>
      </w:r>
      <w:r>
        <w:t>, I decide to choose a partner by considering my financial, psychological, health, and emotional factors. I would also consider the other factors that affect the stability of a relationship, as described by the</w:t>
      </w:r>
      <w:r w:rsidR="006A1D91">
        <w:t xml:space="preserve"> model. Since the stability and happiness of marriage </w:t>
      </w:r>
      <w:r>
        <w:t>depend on the</w:t>
      </w:r>
      <w:r w:rsidR="006A1D91">
        <w:t xml:space="preserve"> interaction of the partners and </w:t>
      </w:r>
      <w:r>
        <w:t>social support t</w:t>
      </w:r>
      <w:r w:rsidR="006A1D91">
        <w:t>hat couples receive from family and</w:t>
      </w:r>
      <w:r>
        <w:t xml:space="preserve"> f</w:t>
      </w:r>
      <w:r w:rsidR="006A1D91">
        <w:t>riends</w:t>
      </w:r>
      <w:r>
        <w:t xml:space="preserve">, I would consider choosing a partner who appreciates social relationships. My choice of partner would be someone who can friendly interact with my family and friends. I would also consider a partner who shares or can accommodate my </w:t>
      </w:r>
      <w:r w:rsidRPr="00B824E7">
        <w:rPr>
          <w:b/>
        </w:rPr>
        <w:t>beliefs and attitude</w:t>
      </w:r>
      <w:r>
        <w:t xml:space="preserve">.  Another important aspect I would consider before </w:t>
      </w:r>
      <w:r>
        <w:lastRenderedPageBreak/>
        <w:t xml:space="preserve">choosing a partner is </w:t>
      </w:r>
      <w:r w:rsidRPr="00B824E7">
        <w:rPr>
          <w:b/>
        </w:rPr>
        <w:t>their personalities</w:t>
      </w:r>
      <w:r>
        <w:t>. I would analyze some essential personalities for marriage stability, including a positive attitude towards relationships, similar values ​​, and life goals. Finally, I would consider a partner who offers more social support as supportive interactions bring about healthy relationships.</w:t>
      </w:r>
    </w:p>
    <w:p w:rsidR="00B824E7" w:rsidRDefault="00B824E7" w:rsidP="009913A6">
      <w:pPr>
        <w:contextualSpacing/>
        <w:jc w:val="center"/>
        <w:rPr>
          <w:b/>
        </w:rPr>
      </w:pPr>
    </w:p>
    <w:p w:rsidR="00BD2E7A" w:rsidRDefault="00BD2E7A" w:rsidP="009913A6">
      <w:pPr>
        <w:contextualSpacing/>
        <w:jc w:val="center"/>
        <w:rPr>
          <w:b/>
        </w:rPr>
      </w:pPr>
    </w:p>
    <w:p w:rsidR="00BD2E7A" w:rsidRDefault="00BD2E7A" w:rsidP="009913A6">
      <w:pPr>
        <w:contextualSpacing/>
        <w:jc w:val="center"/>
        <w:rPr>
          <w:b/>
        </w:rPr>
      </w:pPr>
    </w:p>
    <w:p w:rsidR="00BD2E7A" w:rsidRDefault="00BD2E7A" w:rsidP="009913A6">
      <w:pPr>
        <w:contextualSpacing/>
        <w:jc w:val="center"/>
        <w:rPr>
          <w:b/>
        </w:rPr>
      </w:pPr>
    </w:p>
    <w:p w:rsidR="00BD2E7A" w:rsidRDefault="00BD2E7A" w:rsidP="009913A6">
      <w:pPr>
        <w:contextualSpacing/>
        <w:jc w:val="center"/>
        <w:rPr>
          <w:b/>
        </w:rPr>
      </w:pPr>
    </w:p>
    <w:p w:rsidR="00BD2E7A" w:rsidRDefault="00BD2E7A" w:rsidP="009913A6">
      <w:pPr>
        <w:contextualSpacing/>
        <w:jc w:val="center"/>
        <w:rPr>
          <w:b/>
        </w:rPr>
      </w:pPr>
    </w:p>
    <w:p w:rsidR="00BD2E7A" w:rsidRDefault="00BD2E7A" w:rsidP="009913A6">
      <w:pPr>
        <w:contextualSpacing/>
        <w:jc w:val="center"/>
        <w:rPr>
          <w:b/>
        </w:rPr>
      </w:pPr>
    </w:p>
    <w:p w:rsidR="00BD2E7A" w:rsidRDefault="00BD2E7A" w:rsidP="009913A6">
      <w:pPr>
        <w:contextualSpacing/>
        <w:jc w:val="center"/>
        <w:rPr>
          <w:b/>
        </w:rPr>
      </w:pPr>
    </w:p>
    <w:p w:rsidR="00BD2E7A" w:rsidRDefault="00BD2E7A" w:rsidP="009913A6">
      <w:pPr>
        <w:contextualSpacing/>
        <w:jc w:val="center"/>
        <w:rPr>
          <w:b/>
        </w:rPr>
      </w:pPr>
    </w:p>
    <w:p w:rsidR="00BD2E7A" w:rsidRDefault="00BD2E7A" w:rsidP="009913A6">
      <w:pPr>
        <w:contextualSpacing/>
        <w:jc w:val="center"/>
        <w:rPr>
          <w:b/>
        </w:rPr>
      </w:pPr>
    </w:p>
    <w:p w:rsidR="00BD2E7A" w:rsidRDefault="00BD2E7A" w:rsidP="009913A6">
      <w:pPr>
        <w:contextualSpacing/>
        <w:jc w:val="center"/>
        <w:rPr>
          <w:b/>
        </w:rPr>
      </w:pPr>
    </w:p>
    <w:p w:rsidR="00BD2E7A" w:rsidRDefault="00BD2E7A" w:rsidP="009913A6">
      <w:pPr>
        <w:contextualSpacing/>
        <w:jc w:val="center"/>
        <w:rPr>
          <w:b/>
        </w:rPr>
      </w:pPr>
    </w:p>
    <w:p w:rsidR="00BD2E7A" w:rsidRDefault="00BD2E7A" w:rsidP="009913A6">
      <w:pPr>
        <w:contextualSpacing/>
        <w:jc w:val="center"/>
        <w:rPr>
          <w:b/>
        </w:rPr>
      </w:pPr>
    </w:p>
    <w:p w:rsidR="00BD2E7A" w:rsidRDefault="00BD2E7A" w:rsidP="009913A6">
      <w:pPr>
        <w:contextualSpacing/>
        <w:jc w:val="center"/>
        <w:rPr>
          <w:b/>
        </w:rPr>
      </w:pPr>
    </w:p>
    <w:p w:rsidR="00BD2E7A" w:rsidRDefault="00BD2E7A" w:rsidP="009913A6">
      <w:pPr>
        <w:contextualSpacing/>
        <w:jc w:val="center"/>
        <w:rPr>
          <w:b/>
        </w:rPr>
      </w:pPr>
    </w:p>
    <w:p w:rsidR="00BD2E7A" w:rsidRDefault="00BD2E7A" w:rsidP="009913A6">
      <w:pPr>
        <w:contextualSpacing/>
        <w:jc w:val="center"/>
        <w:rPr>
          <w:b/>
        </w:rPr>
      </w:pPr>
    </w:p>
    <w:p w:rsidR="00BD2E7A" w:rsidRDefault="00BD2E7A" w:rsidP="009913A6">
      <w:pPr>
        <w:contextualSpacing/>
        <w:jc w:val="center"/>
        <w:rPr>
          <w:b/>
        </w:rPr>
      </w:pPr>
    </w:p>
    <w:p w:rsidR="00BD2E7A" w:rsidRDefault="00BD2E7A" w:rsidP="009913A6">
      <w:pPr>
        <w:contextualSpacing/>
        <w:jc w:val="center"/>
        <w:rPr>
          <w:b/>
        </w:rPr>
      </w:pPr>
    </w:p>
    <w:p w:rsidR="00BD2E7A" w:rsidRDefault="00BD2E7A" w:rsidP="009913A6">
      <w:pPr>
        <w:contextualSpacing/>
        <w:jc w:val="center"/>
        <w:rPr>
          <w:b/>
        </w:rPr>
      </w:pPr>
    </w:p>
    <w:p w:rsidR="009913A6" w:rsidRDefault="009913A6" w:rsidP="00AE3286">
      <w:pPr>
        <w:ind w:firstLine="0"/>
        <w:contextualSpacing/>
        <w:jc w:val="center"/>
        <w:rPr>
          <w:b/>
        </w:rPr>
      </w:pPr>
      <w:r w:rsidRPr="009913A6">
        <w:rPr>
          <w:b/>
        </w:rPr>
        <w:lastRenderedPageBreak/>
        <w:t>References</w:t>
      </w:r>
    </w:p>
    <w:p w:rsidR="009913A6" w:rsidRPr="009913A6" w:rsidRDefault="009913A6" w:rsidP="009913A6">
      <w:pPr>
        <w:ind w:left="720" w:hanging="720"/>
        <w:contextualSpacing/>
        <w:rPr>
          <w:b/>
        </w:rPr>
      </w:pPr>
      <w:r w:rsidRPr="009913A6">
        <w:rPr>
          <w:color w:val="222222"/>
          <w:shd w:val="clear" w:color="auto" w:fill="FFFFFF"/>
        </w:rPr>
        <w:t>Horne, R. M., &amp; Johnson, M. D. (2018). G</w:t>
      </w:r>
      <w:bookmarkStart w:id="0" w:name="_GoBack"/>
      <w:bookmarkEnd w:id="0"/>
      <w:r w:rsidRPr="009913A6">
        <w:rPr>
          <w:color w:val="222222"/>
          <w:shd w:val="clear" w:color="auto" w:fill="FFFFFF"/>
        </w:rPr>
        <w:t>ender role attitudes, relationship efficacy, and self-disclosure in intimate relationships. </w:t>
      </w:r>
      <w:r w:rsidRPr="009913A6">
        <w:rPr>
          <w:i/>
          <w:iCs/>
          <w:color w:val="222222"/>
          <w:shd w:val="clear" w:color="auto" w:fill="FFFFFF"/>
        </w:rPr>
        <w:t>The Journal of Social Psychology</w:t>
      </w:r>
      <w:r w:rsidRPr="009913A6">
        <w:rPr>
          <w:color w:val="222222"/>
          <w:shd w:val="clear" w:color="auto" w:fill="FFFFFF"/>
        </w:rPr>
        <w:t>, </w:t>
      </w:r>
      <w:r w:rsidRPr="009913A6">
        <w:rPr>
          <w:i/>
          <w:iCs/>
          <w:color w:val="222222"/>
          <w:shd w:val="clear" w:color="auto" w:fill="FFFFFF"/>
        </w:rPr>
        <w:t>158</w:t>
      </w:r>
      <w:r w:rsidRPr="009913A6">
        <w:rPr>
          <w:color w:val="222222"/>
          <w:shd w:val="clear" w:color="auto" w:fill="FFFFFF"/>
        </w:rPr>
        <w:t>(1), 37-50.</w:t>
      </w:r>
    </w:p>
    <w:p w:rsidR="009913A6" w:rsidRPr="009913A6" w:rsidRDefault="009913A6" w:rsidP="009913A6">
      <w:pPr>
        <w:ind w:left="720" w:hanging="720"/>
        <w:contextualSpacing/>
        <w:rPr>
          <w:color w:val="222222"/>
          <w:shd w:val="clear" w:color="auto" w:fill="FFFFFF"/>
        </w:rPr>
      </w:pPr>
      <w:r w:rsidRPr="009913A6">
        <w:rPr>
          <w:color w:val="222222"/>
          <w:shd w:val="clear" w:color="auto" w:fill="FFFFFF"/>
        </w:rPr>
        <w:t>Stanley, S. M., Carlson, R. G., Rhoades, G. K., Markman, H. J., Ritchie, L. L., &amp; Hawkins, A. J. (2020). Best practices in relationship education focused on intimate relationships. </w:t>
      </w:r>
      <w:r w:rsidRPr="009913A6">
        <w:rPr>
          <w:i/>
          <w:iCs/>
          <w:color w:val="222222"/>
          <w:shd w:val="clear" w:color="auto" w:fill="FFFFFF"/>
        </w:rPr>
        <w:t>Family Relations</w:t>
      </w:r>
      <w:r w:rsidRPr="009913A6">
        <w:rPr>
          <w:color w:val="222222"/>
          <w:shd w:val="clear" w:color="auto" w:fill="FFFFFF"/>
        </w:rPr>
        <w:t>.</w:t>
      </w:r>
    </w:p>
    <w:sectPr w:rsidR="009913A6" w:rsidRPr="009913A6" w:rsidSect="009913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B52" w:rsidRDefault="004B1B52" w:rsidP="009913A6">
      <w:pPr>
        <w:spacing w:line="240" w:lineRule="auto"/>
      </w:pPr>
      <w:r>
        <w:separator/>
      </w:r>
    </w:p>
  </w:endnote>
  <w:endnote w:type="continuationSeparator" w:id="0">
    <w:p w:rsidR="004B1B52" w:rsidRDefault="004B1B52" w:rsidP="009913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B52" w:rsidRDefault="004B1B52" w:rsidP="009913A6">
      <w:pPr>
        <w:spacing w:line="240" w:lineRule="auto"/>
      </w:pPr>
      <w:r>
        <w:separator/>
      </w:r>
    </w:p>
  </w:footnote>
  <w:footnote w:type="continuationSeparator" w:id="0">
    <w:p w:rsidR="004B1B52" w:rsidRDefault="004B1B52" w:rsidP="009913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3A6" w:rsidRDefault="009913A6">
    <w:pPr>
      <w:pStyle w:val="Header"/>
    </w:pPr>
    <w:r>
      <w:t xml:space="preserve">                                                                                                                                              </w:t>
    </w:r>
    <w:r w:rsidR="004B1B52">
      <w:fldChar w:fldCharType="begin"/>
    </w:r>
    <w:r w:rsidR="004B1B52">
      <w:instrText xml:space="preserve"> PAGE   \* MERGEFORMAT</w:instrText>
    </w:r>
    <w:r w:rsidR="004B1B52">
      <w:instrText xml:space="preserve"> </w:instrText>
    </w:r>
    <w:r w:rsidR="004B1B52">
      <w:fldChar w:fldCharType="separate"/>
    </w:r>
    <w:r w:rsidR="00AE3286">
      <w:rPr>
        <w:noProof/>
      </w:rPr>
      <w:t>6</w:t>
    </w:r>
    <w:r w:rsidR="004B1B52">
      <w:rPr>
        <w:noProof/>
      </w:rPr>
      <w:fldChar w:fldCharType="end"/>
    </w:r>
  </w:p>
  <w:p w:rsidR="009913A6" w:rsidRDefault="009913A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3A6" w:rsidRDefault="009913A6">
    <w:pPr>
      <w:pStyle w:val="Header"/>
    </w:pPr>
    <w:r>
      <w:t xml:space="preserve">                                                                                                                                              </w:t>
    </w:r>
    <w:r w:rsidR="004B1B52">
      <w:fldChar w:fldCharType="begin"/>
    </w:r>
    <w:r w:rsidR="004B1B52">
      <w:instrText xml:space="preserve"> PAGE   \* MERGEFORMAT </w:instrText>
    </w:r>
    <w:r w:rsidR="004B1B52">
      <w:fldChar w:fldCharType="separate"/>
    </w:r>
    <w:r w:rsidR="00AE3286">
      <w:rPr>
        <w:noProof/>
      </w:rPr>
      <w:t>1</w:t>
    </w:r>
    <w:r w:rsidR="004B1B52">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EA4"/>
    <w:rsid w:val="00107CE3"/>
    <w:rsid w:val="001226D0"/>
    <w:rsid w:val="00130816"/>
    <w:rsid w:val="00152EA4"/>
    <w:rsid w:val="001E67AA"/>
    <w:rsid w:val="00211FDF"/>
    <w:rsid w:val="002611DB"/>
    <w:rsid w:val="00276BE1"/>
    <w:rsid w:val="002939B4"/>
    <w:rsid w:val="002F52E9"/>
    <w:rsid w:val="00304488"/>
    <w:rsid w:val="003206AB"/>
    <w:rsid w:val="00414E34"/>
    <w:rsid w:val="00476AE0"/>
    <w:rsid w:val="004A3D63"/>
    <w:rsid w:val="004B1B52"/>
    <w:rsid w:val="00525A3B"/>
    <w:rsid w:val="005474FE"/>
    <w:rsid w:val="00594C42"/>
    <w:rsid w:val="005D61E9"/>
    <w:rsid w:val="00655BF4"/>
    <w:rsid w:val="006A1D91"/>
    <w:rsid w:val="00710503"/>
    <w:rsid w:val="007D1FA7"/>
    <w:rsid w:val="00825FF6"/>
    <w:rsid w:val="00873192"/>
    <w:rsid w:val="008D387C"/>
    <w:rsid w:val="009913A6"/>
    <w:rsid w:val="009D7F63"/>
    <w:rsid w:val="00A93B6C"/>
    <w:rsid w:val="00AC7D9D"/>
    <w:rsid w:val="00AD1A60"/>
    <w:rsid w:val="00AE3286"/>
    <w:rsid w:val="00B1294B"/>
    <w:rsid w:val="00B824E7"/>
    <w:rsid w:val="00BA734B"/>
    <w:rsid w:val="00BD2E7A"/>
    <w:rsid w:val="00BF05C9"/>
    <w:rsid w:val="00C71AF3"/>
    <w:rsid w:val="00CB0C94"/>
    <w:rsid w:val="00D01DD1"/>
    <w:rsid w:val="00D45D3C"/>
    <w:rsid w:val="00D53449"/>
    <w:rsid w:val="00D972E3"/>
    <w:rsid w:val="00E47DF3"/>
    <w:rsid w:val="00E76E79"/>
    <w:rsid w:val="00EC2674"/>
    <w:rsid w:val="00ED208A"/>
    <w:rsid w:val="00F8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088C4"/>
  <w15:docId w15:val="{3BE8BDB9-BD65-4CEB-B01C-C25CD6F48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3A6"/>
    <w:pPr>
      <w:tabs>
        <w:tab w:val="center" w:pos="4680"/>
        <w:tab w:val="right" w:pos="9360"/>
      </w:tabs>
      <w:spacing w:line="240" w:lineRule="auto"/>
    </w:pPr>
  </w:style>
  <w:style w:type="character" w:customStyle="1" w:styleId="HeaderChar">
    <w:name w:val="Header Char"/>
    <w:basedOn w:val="DefaultParagraphFont"/>
    <w:link w:val="Header"/>
    <w:uiPriority w:val="99"/>
    <w:rsid w:val="009913A6"/>
  </w:style>
  <w:style w:type="paragraph" w:styleId="Footer">
    <w:name w:val="footer"/>
    <w:basedOn w:val="Normal"/>
    <w:link w:val="FooterChar"/>
    <w:uiPriority w:val="99"/>
    <w:semiHidden/>
    <w:unhideWhenUsed/>
    <w:rsid w:val="009913A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913A6"/>
  </w:style>
  <w:style w:type="paragraph" w:styleId="BalloonText">
    <w:name w:val="Balloon Text"/>
    <w:basedOn w:val="Normal"/>
    <w:link w:val="BalloonTextChar"/>
    <w:uiPriority w:val="99"/>
    <w:semiHidden/>
    <w:unhideWhenUsed/>
    <w:rsid w:val="009913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13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1019</Words>
  <Characters>5812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2020-11-10T14:16:00Z</dcterms:created>
  <dcterms:modified xsi:type="dcterms:W3CDTF">2020-11-10T14:16:00Z</dcterms:modified>
</cp:coreProperties>
</file>